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78" w:rsidRPr="009A4F78" w:rsidRDefault="009A4F78" w:rsidP="009A4F7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F78">
        <w:rPr>
          <w:rFonts w:ascii="Times New Roman" w:hAnsi="Times New Roman" w:cs="Times New Roman"/>
          <w:b/>
          <w:sz w:val="28"/>
          <w:szCs w:val="28"/>
          <w:u w:val="single"/>
        </w:rPr>
        <w:t>Освоение письменной речи</w:t>
      </w:r>
    </w:p>
    <w:p w:rsidR="009A4F78" w:rsidRPr="009A4F78" w:rsidRDefault="009A4F78" w:rsidP="009A4F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Письменная речь - </w:t>
      </w:r>
      <w:r w:rsidRPr="009A4F78">
        <w:rPr>
          <w:rFonts w:ascii="Times New Roman" w:hAnsi="Times New Roman" w:cs="Times New Roman"/>
          <w:sz w:val="28"/>
          <w:szCs w:val="28"/>
        </w:rPr>
        <w:t>одна из форм существования языка, противопоставленная устной речи. Это вторичная, более поздняя по времени возникновения форма существования языка. Для различных форм языковой деятельности первичной может быть как устная, так и письменная речь. Если устная речь выделила человека из животного мира, то письменность следует считать величайшим из всех изобретений, созданных человечеством. Письменная речь не только совершила переворот в методах накопления, передачи и обработки информации, но она изменила самого человека, в особенности его способность к абстрактному мышлению.</w:t>
      </w:r>
    </w:p>
    <w:p w:rsidR="009A4F78" w:rsidRPr="009A4F78" w:rsidRDefault="009A4F78" w:rsidP="009A4F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78">
        <w:rPr>
          <w:rFonts w:ascii="Times New Roman" w:hAnsi="Times New Roman" w:cs="Times New Roman"/>
          <w:sz w:val="28"/>
          <w:szCs w:val="28"/>
        </w:rPr>
        <w:t>В понятие письменная речь в качестве равноправных составляющих входят чтение и письмо. «Письмо есть знаковая система фиксации речи, позволяющая с помощью графических элементов передавать информацию на расстоянии и закреплять ее во времени. Любая система письма характеризуется постоянным составом знаков».</w:t>
      </w:r>
    </w:p>
    <w:p w:rsidR="009A4F78" w:rsidRPr="009A4F78" w:rsidRDefault="009A4F78" w:rsidP="009A4F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78">
        <w:rPr>
          <w:rFonts w:ascii="Times New Roman" w:hAnsi="Times New Roman" w:cs="Times New Roman"/>
          <w:sz w:val="28"/>
          <w:szCs w:val="28"/>
        </w:rPr>
        <w:t>Русское письмо относится к алфавитным системам письма. Алфавит ознаменовал переход к символам высших порядков и определил прогресс в развитии абстрактного мышления, позволив сделать речь и мышление объектами познания. «Только письменность позволяет выйти за ограниченные пространственные и временные рамки речевой коммуникации, а также сохранить воздействие речи и в отсутствие одного из партнеров. Так возникает историческое измерение общественного самосознания»</w:t>
      </w:r>
    </w:p>
    <w:p w:rsidR="009A4F78" w:rsidRPr="009A4F78" w:rsidRDefault="009A4F78" w:rsidP="009A4F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78">
        <w:rPr>
          <w:rFonts w:ascii="Times New Roman" w:hAnsi="Times New Roman" w:cs="Times New Roman"/>
          <w:sz w:val="28"/>
          <w:szCs w:val="28"/>
        </w:rPr>
        <w:t xml:space="preserve">Овладение письменной речью представляет собой установление новых связей между словом слышимым и произносимым, </w:t>
      </w:r>
      <w:proofErr w:type="gramStart"/>
      <w:r w:rsidRPr="009A4F78">
        <w:rPr>
          <w:rFonts w:ascii="Times New Roman" w:hAnsi="Times New Roman" w:cs="Times New Roman"/>
          <w:sz w:val="28"/>
          <w:szCs w:val="28"/>
        </w:rPr>
        <w:t>словом</w:t>
      </w:r>
      <w:proofErr w:type="gramEnd"/>
      <w:r w:rsidRPr="009A4F78">
        <w:rPr>
          <w:rFonts w:ascii="Times New Roman" w:hAnsi="Times New Roman" w:cs="Times New Roman"/>
          <w:sz w:val="28"/>
          <w:szCs w:val="28"/>
        </w:rPr>
        <w:t xml:space="preserve"> видимым и записываемым, т.к. процесс письма обеспечивается согласованной работой четырех анализаторов: </w:t>
      </w:r>
      <w:proofErr w:type="spellStart"/>
      <w:r w:rsidRPr="009A4F78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9A4F78">
        <w:rPr>
          <w:rFonts w:ascii="Times New Roman" w:hAnsi="Times New Roman" w:cs="Times New Roman"/>
          <w:sz w:val="28"/>
          <w:szCs w:val="28"/>
        </w:rPr>
        <w:t>, речеслухового, зрительного и двигательного.</w:t>
      </w:r>
    </w:p>
    <w:p w:rsidR="009A4F78" w:rsidRPr="009A4F78" w:rsidRDefault="009A4F78" w:rsidP="009A4F78">
      <w:pPr>
        <w:jc w:val="both"/>
        <w:rPr>
          <w:rFonts w:ascii="Times New Roman" w:hAnsi="Times New Roman" w:cs="Times New Roman"/>
          <w:sz w:val="28"/>
          <w:szCs w:val="28"/>
        </w:rPr>
      </w:pPr>
      <w:r w:rsidRPr="009A4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A4F78">
        <w:rPr>
          <w:rFonts w:ascii="Times New Roman" w:hAnsi="Times New Roman" w:cs="Times New Roman"/>
          <w:sz w:val="28"/>
          <w:szCs w:val="28"/>
        </w:rPr>
        <w:t>На первых этапах основное внимание пишущего направляется на звуковой анализ слова, а иногда и на поиски нужной графемы. В сложившемся навыке письма эти моменты отступают на задний план. При записи хорошо автоматизированных слов письмо превращается в пл</w:t>
      </w:r>
      <w:r>
        <w:rPr>
          <w:rFonts w:ascii="Times New Roman" w:hAnsi="Times New Roman" w:cs="Times New Roman"/>
          <w:sz w:val="28"/>
          <w:szCs w:val="28"/>
        </w:rPr>
        <w:t>авные кинетические стереотипы».</w:t>
      </w:r>
    </w:p>
    <w:p w:rsidR="009A4F78" w:rsidRPr="009A4F78" w:rsidRDefault="009A4F78" w:rsidP="009A4F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78">
        <w:rPr>
          <w:rFonts w:ascii="Times New Roman" w:hAnsi="Times New Roman" w:cs="Times New Roman"/>
          <w:sz w:val="28"/>
          <w:szCs w:val="28"/>
        </w:rPr>
        <w:t>Письменная речь использует готовые механ</w:t>
      </w:r>
      <w:r>
        <w:rPr>
          <w:rFonts w:ascii="Times New Roman" w:hAnsi="Times New Roman" w:cs="Times New Roman"/>
          <w:sz w:val="28"/>
          <w:szCs w:val="28"/>
        </w:rPr>
        <w:t>измы устной речи.</w:t>
      </w:r>
    </w:p>
    <w:p w:rsidR="009A4F78" w:rsidRPr="009A4F78" w:rsidRDefault="009A4F78" w:rsidP="009A4F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78">
        <w:rPr>
          <w:rFonts w:ascii="Times New Roman" w:hAnsi="Times New Roman" w:cs="Times New Roman"/>
          <w:sz w:val="28"/>
          <w:szCs w:val="28"/>
        </w:rPr>
        <w:t xml:space="preserve">В определенном смысле процесс чтения включает перевод пространственной последовательности графических знаков во временную </w:t>
      </w:r>
      <w:r w:rsidRPr="009A4F78">
        <w:rPr>
          <w:rFonts w:ascii="Times New Roman" w:hAnsi="Times New Roman" w:cs="Times New Roman"/>
          <w:sz w:val="28"/>
          <w:szCs w:val="28"/>
        </w:rPr>
        <w:lastRenderedPageBreak/>
        <w:t>последовательность звуковых комплексов, а процесс письма на этапе осуществления записи требует преобразования временной последовательности звуков в пространственную последовательность графических знаков.</w:t>
      </w:r>
    </w:p>
    <w:p w:rsidR="009A4F78" w:rsidRPr="009A4F78" w:rsidRDefault="009A4F78" w:rsidP="009A4F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78">
        <w:rPr>
          <w:rFonts w:ascii="Times New Roman" w:hAnsi="Times New Roman" w:cs="Times New Roman"/>
          <w:sz w:val="28"/>
          <w:szCs w:val="28"/>
        </w:rPr>
        <w:t xml:space="preserve">Для овладения письменной речью имеет существенное значение степень </w:t>
      </w:r>
      <w:proofErr w:type="spellStart"/>
      <w:r w:rsidRPr="009A4F7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A4F78">
        <w:rPr>
          <w:rFonts w:ascii="Times New Roman" w:hAnsi="Times New Roman" w:cs="Times New Roman"/>
          <w:sz w:val="28"/>
          <w:szCs w:val="28"/>
        </w:rPr>
        <w:t xml:space="preserve"> всех сторон речи. Нарушения звукопроизношения, фонематического и лексико-грамматического развития находят отражение в письме и чтении.</w:t>
      </w:r>
    </w:p>
    <w:p w:rsidR="009A4F78" w:rsidRPr="009A4F78" w:rsidRDefault="009A4F78" w:rsidP="009A4F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78">
        <w:rPr>
          <w:rFonts w:ascii="Times New Roman" w:hAnsi="Times New Roman" w:cs="Times New Roman"/>
          <w:sz w:val="28"/>
          <w:szCs w:val="28"/>
        </w:rPr>
        <w:t xml:space="preserve">В процесс письма активно включаются еще глаз и рука, и тогда вопрос о взаимодействии слухового, зрительного, </w:t>
      </w:r>
      <w:proofErr w:type="spellStart"/>
      <w:r w:rsidRPr="009A4F78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9A4F78">
        <w:rPr>
          <w:rFonts w:ascii="Times New Roman" w:hAnsi="Times New Roman" w:cs="Times New Roman"/>
          <w:sz w:val="28"/>
          <w:szCs w:val="28"/>
        </w:rPr>
        <w:t xml:space="preserve"> и двигательного компонентов письма приобретает особую важность.</w:t>
      </w:r>
    </w:p>
    <w:p w:rsidR="00D07205" w:rsidRPr="009A4F78" w:rsidRDefault="009A4F78" w:rsidP="009A4F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78">
        <w:rPr>
          <w:rFonts w:ascii="Times New Roman" w:hAnsi="Times New Roman" w:cs="Times New Roman"/>
          <w:sz w:val="28"/>
          <w:szCs w:val="28"/>
        </w:rPr>
        <w:t>Двигательный состав письма весьма сложен и отличается своеобразием на каждой ступени овладения навыком. Так, ребенок, приступающий к обучению грамоте, начинает с освоения смысловой стороны письма. В отличие от неграмотного ребенка, который «срисовывает» буквы со всеми особенностями шрифта, как геометрический узор, начинающий школьник воспринимает буквы как смысловые схемы, ассоциированные и с их зв</w:t>
      </w:r>
      <w:bookmarkStart w:id="0" w:name="_GoBack"/>
      <w:bookmarkEnd w:id="0"/>
      <w:r w:rsidRPr="009A4F78">
        <w:rPr>
          <w:rFonts w:ascii="Times New Roman" w:hAnsi="Times New Roman" w:cs="Times New Roman"/>
          <w:sz w:val="28"/>
          <w:szCs w:val="28"/>
        </w:rPr>
        <w:t>уковыми образами, и с начертательными образами слов.</w:t>
      </w:r>
    </w:p>
    <w:sectPr w:rsidR="00D07205" w:rsidRPr="009A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78"/>
    <w:rsid w:val="009A4F78"/>
    <w:rsid w:val="00D0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2022-12-05T03:22:00Z</dcterms:created>
  <dcterms:modified xsi:type="dcterms:W3CDTF">2022-12-05T03:25:00Z</dcterms:modified>
</cp:coreProperties>
</file>